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19C6" w14:textId="77777777" w:rsidR="00E948EB" w:rsidRPr="00DF1D13" w:rsidRDefault="00E948EB" w:rsidP="00E948E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</w:pPr>
    </w:p>
    <w:p w14:paraId="490696F2" w14:textId="77777777" w:rsidR="00E948EB" w:rsidRDefault="00E948EB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096710D0" w14:textId="77777777" w:rsidR="008E1C17" w:rsidRDefault="008E1C17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329B53E4" w14:textId="77777777" w:rsidR="00647D8F" w:rsidRPr="00DF1D13" w:rsidRDefault="00647D8F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1CD9AFD6" w14:textId="77777777" w:rsidR="00E948EB" w:rsidRPr="00DF1D13" w:rsidRDefault="00E948EB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DF1D13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MODELUL </w:t>
      </w:r>
    </w:p>
    <w:p w14:paraId="663B6A20" w14:textId="320BEA41" w:rsidR="00E948EB" w:rsidRDefault="00E948EB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E948EB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ecusonului care va fi utilizat de către observatorii interni</w:t>
      </w:r>
    </w:p>
    <w:p w14:paraId="10632F1C" w14:textId="77777777" w:rsidR="00E948EB" w:rsidRDefault="00E948EB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la alegerile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din data de 9 iunie 2024</w:t>
      </w:r>
    </w:p>
    <w:p w14:paraId="481304B6" w14:textId="77777777" w:rsidR="00E948EB" w:rsidRDefault="00E948EB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658EE768" w14:textId="77777777" w:rsidR="008E1C17" w:rsidRDefault="008E1C17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3D977B1E" w14:textId="77777777" w:rsidR="00647D8F" w:rsidRDefault="00647D8F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1CA89528" w14:textId="77777777" w:rsidR="00E948EB" w:rsidRDefault="00E948EB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48EB" w14:paraId="713B65B8" w14:textId="77777777" w:rsidTr="00E948EB">
        <w:tc>
          <w:tcPr>
            <w:tcW w:w="9060" w:type="dxa"/>
          </w:tcPr>
          <w:p w14:paraId="094A1676" w14:textId="444F46C9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0"/>
                <w:szCs w:val="20"/>
                <w:lang w:val="ro-RO" w:eastAsia="ro-RO"/>
              </w:rPr>
            </w:pPr>
            <w:r w:rsidRPr="00E948EB">
              <w:rPr>
                <w:rFonts w:ascii="Times New Roman" w:hAnsi="Times New Roman" w:cs="Times New Roman"/>
                <w:bCs/>
                <w:caps/>
                <w:color w:val="000000"/>
                <w:sz w:val="20"/>
                <w:szCs w:val="20"/>
                <w:lang w:val="ro-RO" w:eastAsia="ro-RO"/>
              </w:rPr>
              <w:t xml:space="preserve">Alegerile pentru membrii din România în Parlamentul European </w:t>
            </w:r>
            <w:r w:rsidR="00FF25FF">
              <w:rPr>
                <w:rFonts w:ascii="Times New Roman" w:hAnsi="Times New Roman" w:cs="Times New Roman"/>
                <w:bCs/>
                <w:caps/>
                <w:color w:val="000000"/>
                <w:sz w:val="20"/>
                <w:szCs w:val="20"/>
                <w:lang w:val="ro-RO" w:eastAsia="ro-RO"/>
              </w:rPr>
              <w:t xml:space="preserve">din anul 2024 </w:t>
            </w:r>
            <w:r w:rsidRPr="00E948EB">
              <w:rPr>
                <w:rFonts w:ascii="Times New Roman" w:hAnsi="Times New Roman" w:cs="Times New Roman"/>
                <w:bCs/>
                <w:caps/>
                <w:color w:val="000000"/>
                <w:sz w:val="20"/>
                <w:szCs w:val="20"/>
                <w:lang w:val="ro-RO" w:eastAsia="ro-RO"/>
              </w:rPr>
              <w:t>și</w:t>
            </w:r>
          </w:p>
          <w:p w14:paraId="0D81DBFD" w14:textId="73972A99" w:rsidR="00E948EB" w:rsidRP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0"/>
                <w:szCs w:val="20"/>
                <w:lang w:val="ro-RO" w:eastAsia="ro-RO"/>
              </w:rPr>
            </w:pPr>
            <w:r w:rsidRPr="00E948EB">
              <w:rPr>
                <w:rFonts w:ascii="Times New Roman" w:hAnsi="Times New Roman" w:cs="Times New Roman"/>
                <w:bCs/>
                <w:caps/>
                <w:color w:val="000000"/>
                <w:sz w:val="20"/>
                <w:szCs w:val="20"/>
                <w:lang w:val="ro-RO" w:eastAsia="ro-RO"/>
              </w:rPr>
              <w:t>alegerile pentru autoritățile administrației publice locale din anul 2024</w:t>
            </w:r>
          </w:p>
          <w:p w14:paraId="5D6DEF46" w14:textId="77777777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</w:p>
          <w:p w14:paraId="213F9BEB" w14:textId="77777777" w:rsidR="00E948EB" w:rsidRP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32"/>
                <w:szCs w:val="32"/>
                <w:lang w:val="ro-RO" w:eastAsia="ro-RO"/>
              </w:rPr>
            </w:pPr>
            <w:r w:rsidRPr="00E948EB">
              <w:rPr>
                <w:rFonts w:ascii="Times New Roman" w:hAnsi="Times New Roman" w:cs="Times New Roman"/>
                <w:b/>
                <w:caps/>
                <w:color w:val="000000"/>
                <w:sz w:val="32"/>
                <w:szCs w:val="32"/>
                <w:lang w:val="ro-RO" w:eastAsia="ro-RO"/>
              </w:rPr>
              <w:t>Observator intern</w:t>
            </w:r>
          </w:p>
          <w:p w14:paraId="517F7FA9" w14:textId="77777777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</w:p>
          <w:p w14:paraId="453E782F" w14:textId="4F995E9E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Denumire O.N.G. ..........................................................................................................</w:t>
            </w:r>
          </w:p>
          <w:p w14:paraId="42ED4406" w14:textId="62A84EF7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........................................................................................................................................</w:t>
            </w:r>
          </w:p>
          <w:p w14:paraId="1FABC9BB" w14:textId="31428334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Numărul</w:t>
            </w:r>
            <w:r w:rsidR="00276A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acreditării</w:t>
            </w:r>
            <w:r w:rsidR="00276A3C" w:rsidRPr="00E948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ro-RO" w:eastAsia="ro-RO"/>
              </w:rPr>
              <w:t>1</w:t>
            </w:r>
            <w:r w:rsidR="00276A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ro-RO" w:eastAsia="ro-RO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..............................................................................................</w:t>
            </w:r>
          </w:p>
          <w:p w14:paraId="063CC0EA" w14:textId="146EA5D1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Prenume și nume observator..........................................................................................</w:t>
            </w:r>
          </w:p>
          <w:p w14:paraId="4F3EBD63" w14:textId="77777777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</w:p>
          <w:p w14:paraId="615D8784" w14:textId="6C94BBCB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...................................................................</w:t>
            </w:r>
            <w:r w:rsidR="00276A3C" w:rsidRPr="00E948E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ro-RO" w:eastAsia="ro-RO"/>
              </w:rPr>
              <w:t xml:space="preserve"> 2)</w:t>
            </w:r>
          </w:p>
          <w:p w14:paraId="04CA1995" w14:textId="53927652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  <w:t>L.S.</w:t>
            </w:r>
            <w:r w:rsidR="00276A3C" w:rsidRPr="00276A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ro-RO" w:eastAsia="ro-RO"/>
              </w:rPr>
              <w:t>3</w:t>
            </w:r>
            <w:r w:rsidR="00276A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ro-RO" w:eastAsia="ro-RO"/>
              </w:rPr>
              <w:t>)</w:t>
            </w:r>
          </w:p>
          <w:p w14:paraId="7FF19057" w14:textId="34964DE3" w:rsidR="00E948EB" w:rsidRDefault="00E948EB" w:rsidP="00E94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RO" w:eastAsia="ro-RO"/>
              </w:rPr>
            </w:pPr>
          </w:p>
        </w:tc>
      </w:tr>
    </w:tbl>
    <w:p w14:paraId="76982E50" w14:textId="77777777" w:rsidR="00E948EB" w:rsidRDefault="00E948EB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4BCEEA87" w14:textId="77777777" w:rsidR="008E1C17" w:rsidRDefault="008E1C17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7A7E2CBE" w14:textId="77777777" w:rsidR="00647D8F" w:rsidRDefault="00647D8F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2E122F7D" w14:textId="77777777" w:rsidR="00647D8F" w:rsidRDefault="00647D8F" w:rsidP="00E94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46F2F1EE" w14:textId="55F69259" w:rsidR="008E1C17" w:rsidRDefault="00E948EB" w:rsidP="00E948E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_______________________</w:t>
      </w:r>
    </w:p>
    <w:p w14:paraId="437F0F91" w14:textId="3CACF256" w:rsidR="00276A3C" w:rsidRDefault="00E948EB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lang w:val="ro-RO" w:eastAsia="ro-RO"/>
        </w:rPr>
      </w:pPr>
      <w:bookmarkStart w:id="0" w:name="_Hlk161730888"/>
      <w:r w:rsidRPr="00774E2E">
        <w:rPr>
          <w:rFonts w:ascii="Times New Roman" w:hAnsi="Times New Roman" w:cs="Times New Roman"/>
          <w:bCs/>
          <w:color w:val="000000"/>
          <w:lang w:val="ro-RO" w:eastAsia="ro-RO"/>
        </w:rPr>
        <w:t xml:space="preserve">1) </w:t>
      </w:r>
      <w:r w:rsidR="00276A3C">
        <w:rPr>
          <w:rFonts w:ascii="Times New Roman" w:hAnsi="Times New Roman" w:cs="Times New Roman"/>
          <w:bCs/>
          <w:color w:val="000000"/>
          <w:lang w:val="ro-RO" w:eastAsia="ro-RO"/>
        </w:rPr>
        <w:t xml:space="preserve">Se înscrie numărul de înregistrare la Autoritatea Electorală Permanentă. </w:t>
      </w:r>
    </w:p>
    <w:p w14:paraId="4FCFE1C8" w14:textId="5B925807" w:rsidR="00E948EB" w:rsidRPr="00774E2E" w:rsidRDefault="00276A3C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lang w:val="ro-RO" w:eastAsia="ro-RO"/>
        </w:rPr>
      </w:pPr>
      <w:r>
        <w:rPr>
          <w:rFonts w:ascii="Times New Roman" w:hAnsi="Times New Roman" w:cs="Times New Roman"/>
          <w:bCs/>
          <w:color w:val="000000"/>
          <w:lang w:val="ro-RO" w:eastAsia="ro-RO"/>
        </w:rPr>
        <w:t xml:space="preserve">2) </w:t>
      </w:r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Se înscriu prenumele </w:t>
      </w:r>
      <w:proofErr w:type="spellStart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>şi</w:t>
      </w:r>
      <w:proofErr w:type="spellEnd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 numele reprezentantului legal al </w:t>
      </w:r>
      <w:proofErr w:type="spellStart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>asociaţiei</w:t>
      </w:r>
      <w:proofErr w:type="spellEnd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 sau </w:t>
      </w:r>
      <w:proofErr w:type="spellStart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>fundaţiei</w:t>
      </w:r>
      <w:proofErr w:type="spellEnd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, precum </w:t>
      </w:r>
      <w:proofErr w:type="spellStart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>şi</w:t>
      </w:r>
      <w:proofErr w:type="spellEnd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 semnătura olografă a acestuia.</w:t>
      </w:r>
    </w:p>
    <w:p w14:paraId="751586BA" w14:textId="7ACB6A2B" w:rsidR="00E948EB" w:rsidRPr="00774E2E" w:rsidRDefault="00276A3C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lang w:val="ro-RO" w:eastAsia="ro-RO"/>
        </w:rPr>
      </w:pPr>
      <w:r>
        <w:rPr>
          <w:rFonts w:ascii="Times New Roman" w:hAnsi="Times New Roman" w:cs="Times New Roman"/>
          <w:bCs/>
          <w:color w:val="000000"/>
          <w:lang w:val="ro-RO" w:eastAsia="ro-RO"/>
        </w:rPr>
        <w:t>3</w:t>
      </w:r>
      <w:r w:rsidR="00E948EB" w:rsidRPr="00774E2E">
        <w:rPr>
          <w:rFonts w:ascii="Times New Roman" w:hAnsi="Times New Roman" w:cs="Times New Roman"/>
          <w:bCs/>
          <w:color w:val="000000"/>
          <w:lang w:val="ro-RO" w:eastAsia="ro-RO"/>
        </w:rPr>
        <w:t xml:space="preserve">) </w:t>
      </w:r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Se poate aplica </w:t>
      </w:r>
      <w:proofErr w:type="spellStart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>ştampila</w:t>
      </w:r>
      <w:proofErr w:type="spellEnd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 </w:t>
      </w:r>
      <w:proofErr w:type="spellStart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>asociaţiei</w:t>
      </w:r>
      <w:proofErr w:type="spellEnd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 sau </w:t>
      </w:r>
      <w:proofErr w:type="spellStart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>fundaţiei</w:t>
      </w:r>
      <w:proofErr w:type="spellEnd"/>
      <w:r w:rsidR="00E948EB" w:rsidRPr="00E948EB">
        <w:rPr>
          <w:rFonts w:ascii="Times New Roman" w:hAnsi="Times New Roman" w:cs="Times New Roman"/>
          <w:bCs/>
          <w:color w:val="000000"/>
          <w:lang w:val="ro-RO" w:eastAsia="ro-RO"/>
        </w:rPr>
        <w:t xml:space="preserve"> acreditate de către Autoritatea Electorală Permanentă.</w:t>
      </w:r>
    </w:p>
    <w:bookmarkEnd w:id="0"/>
    <w:p w14:paraId="55DE7BF0" w14:textId="77777777" w:rsidR="00E948EB" w:rsidRDefault="00E948EB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4F1D7721" w14:textId="77777777" w:rsidR="00647D8F" w:rsidRDefault="00647D8F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47C30E2A" w14:textId="77777777" w:rsidR="00647D8F" w:rsidRDefault="00647D8F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3F5C9703" w14:textId="77777777" w:rsidR="008E1C17" w:rsidRPr="009D279E" w:rsidRDefault="008E1C17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53459575" w14:textId="77777777" w:rsidR="00E948EB" w:rsidRPr="009D279E" w:rsidRDefault="00E948EB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NOTE:</w:t>
      </w:r>
    </w:p>
    <w:p w14:paraId="361787C5" w14:textId="4FFBF4C7" w:rsidR="00E948EB" w:rsidRPr="00E948EB" w:rsidRDefault="00E948EB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-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Condiţiile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de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confecţionare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şi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dimensiunea ecusoanelor sunt stabilite de către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asociaţia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sau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fundaţia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acreditată care a desemnat observatorii, cu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condiţia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ca acestea să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conţină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elementele obligatorii prevăzute în prezenta anexă.</w:t>
      </w:r>
    </w:p>
    <w:p w14:paraId="2CB95EBB" w14:textId="3FC0514E" w:rsidR="00E948EB" w:rsidRPr="009D279E" w:rsidRDefault="00E948EB" w:rsidP="00E94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- Observatorul intern poate asista la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operaţiunile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birourilor electorale ale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secţiilor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de votare numai pe baza ecusonului emis de către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asociaţia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sau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fundaţia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românească acreditată de către Autoritatea Electorală Permanentă, </w:t>
      </w:r>
      <w:proofErr w:type="spellStart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însoţit</w:t>
      </w:r>
      <w:proofErr w:type="spellEnd"/>
      <w:r w:rsidRPr="00E948EB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de actul de identitate.</w:t>
      </w:r>
    </w:p>
    <w:p w14:paraId="5E73E51A" w14:textId="278D1A4E" w:rsidR="008E1C17" w:rsidRDefault="008E1C17">
      <w:pPr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sectPr w:rsidR="008E1C17" w:rsidSect="000879F5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F5F2" w14:textId="77777777" w:rsidR="000879F5" w:rsidRDefault="000879F5" w:rsidP="007461DC">
      <w:pPr>
        <w:spacing w:after="0" w:line="240" w:lineRule="auto"/>
      </w:pPr>
      <w:r>
        <w:separator/>
      </w:r>
    </w:p>
  </w:endnote>
  <w:endnote w:type="continuationSeparator" w:id="0">
    <w:p w14:paraId="614571F4" w14:textId="77777777" w:rsidR="000879F5" w:rsidRDefault="000879F5" w:rsidP="007461DC">
      <w:pPr>
        <w:spacing w:after="0" w:line="240" w:lineRule="auto"/>
      </w:pPr>
      <w:r>
        <w:continuationSeparator/>
      </w:r>
    </w:p>
  </w:endnote>
  <w:endnote w:type="continuationNotice" w:id="1">
    <w:p w14:paraId="46B2C4FB" w14:textId="77777777" w:rsidR="000879F5" w:rsidRDefault="00087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8DA70" w14:textId="77777777" w:rsidR="000879F5" w:rsidRDefault="000879F5">
      <w:pPr>
        <w:spacing w:after="0" w:line="240" w:lineRule="auto"/>
      </w:pPr>
      <w:r>
        <w:separator/>
      </w:r>
    </w:p>
  </w:footnote>
  <w:footnote w:type="continuationSeparator" w:id="0">
    <w:p w14:paraId="2F4BD4C9" w14:textId="77777777" w:rsidR="000879F5" w:rsidRDefault="000879F5">
      <w:pPr>
        <w:spacing w:after="0" w:line="240" w:lineRule="auto"/>
      </w:pPr>
      <w:r>
        <w:continuationSeparator/>
      </w:r>
    </w:p>
  </w:footnote>
  <w:footnote w:type="continuationNotice" w:id="1">
    <w:p w14:paraId="20C7A237" w14:textId="77777777" w:rsidR="000879F5" w:rsidRDefault="000879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EB7"/>
    <w:multiLevelType w:val="hybridMultilevel"/>
    <w:tmpl w:val="EFA64ADE"/>
    <w:lvl w:ilvl="0" w:tplc="79A67872">
      <w:start w:val="1"/>
      <w:numFmt w:val="decimal"/>
      <w:lvlText w:val="%1)"/>
      <w:lvlJc w:val="left"/>
      <w:pPr>
        <w:ind w:left="644" w:hanging="360"/>
      </w:pPr>
      <w:rPr>
        <w:b w:val="0"/>
        <w:i w:val="0"/>
        <w:iCs w:val="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BD006E"/>
    <w:multiLevelType w:val="hybridMultilevel"/>
    <w:tmpl w:val="7B921BA2"/>
    <w:lvl w:ilvl="0" w:tplc="91526120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75CEF"/>
    <w:multiLevelType w:val="hybridMultilevel"/>
    <w:tmpl w:val="C25A6790"/>
    <w:lvl w:ilvl="0" w:tplc="D86AE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75F0"/>
    <w:multiLevelType w:val="hybridMultilevel"/>
    <w:tmpl w:val="6DBEA912"/>
    <w:lvl w:ilvl="0" w:tplc="04180017">
      <w:start w:val="1"/>
      <w:numFmt w:val="lowerLetter"/>
      <w:lvlText w:val="%1)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A1359B9"/>
    <w:multiLevelType w:val="hybridMultilevel"/>
    <w:tmpl w:val="895ADCAE"/>
    <w:lvl w:ilvl="0" w:tplc="AEB250BE">
      <w:start w:val="1"/>
      <w:numFmt w:val="decimal"/>
      <w:lvlText w:val="%1)"/>
      <w:lvlJc w:val="left"/>
      <w:pPr>
        <w:ind w:left="720" w:hanging="359"/>
      </w:pPr>
      <w:rPr>
        <w:rFonts w:hint="default"/>
        <w:b/>
        <w:i w:val="0"/>
      </w:rPr>
    </w:lvl>
    <w:lvl w:ilvl="1" w:tplc="23FAA42E">
      <w:start w:val="1"/>
      <w:numFmt w:val="lowerLetter"/>
      <w:lvlText w:val="%2."/>
      <w:lvlJc w:val="left"/>
      <w:pPr>
        <w:ind w:left="1440" w:hanging="359"/>
      </w:pPr>
    </w:lvl>
    <w:lvl w:ilvl="2" w:tplc="087A7C3C">
      <w:start w:val="1"/>
      <w:numFmt w:val="lowerRoman"/>
      <w:lvlText w:val="%3."/>
      <w:lvlJc w:val="right"/>
      <w:pPr>
        <w:ind w:left="2160" w:hanging="179"/>
      </w:pPr>
    </w:lvl>
    <w:lvl w:ilvl="3" w:tplc="662C0434">
      <w:start w:val="1"/>
      <w:numFmt w:val="decimal"/>
      <w:lvlText w:val="%4."/>
      <w:lvlJc w:val="left"/>
      <w:pPr>
        <w:ind w:left="2880" w:hanging="359"/>
      </w:pPr>
    </w:lvl>
    <w:lvl w:ilvl="4" w:tplc="964ECE1A">
      <w:start w:val="1"/>
      <w:numFmt w:val="lowerLetter"/>
      <w:lvlText w:val="%5."/>
      <w:lvlJc w:val="left"/>
      <w:pPr>
        <w:ind w:left="3600" w:hanging="359"/>
      </w:pPr>
    </w:lvl>
    <w:lvl w:ilvl="5" w:tplc="754093A6">
      <w:start w:val="1"/>
      <w:numFmt w:val="lowerRoman"/>
      <w:lvlText w:val="%6."/>
      <w:lvlJc w:val="right"/>
      <w:pPr>
        <w:ind w:left="4320" w:hanging="179"/>
      </w:pPr>
    </w:lvl>
    <w:lvl w:ilvl="6" w:tplc="B504D63C">
      <w:start w:val="1"/>
      <w:numFmt w:val="decimal"/>
      <w:lvlText w:val="%7."/>
      <w:lvlJc w:val="left"/>
      <w:pPr>
        <w:ind w:left="5040" w:hanging="359"/>
      </w:pPr>
    </w:lvl>
    <w:lvl w:ilvl="7" w:tplc="714CCABE">
      <w:start w:val="1"/>
      <w:numFmt w:val="lowerLetter"/>
      <w:lvlText w:val="%8."/>
      <w:lvlJc w:val="left"/>
      <w:pPr>
        <w:ind w:left="5760" w:hanging="359"/>
      </w:pPr>
    </w:lvl>
    <w:lvl w:ilvl="8" w:tplc="5D9A6796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36C272D4"/>
    <w:multiLevelType w:val="hybridMultilevel"/>
    <w:tmpl w:val="DBAE5FAC"/>
    <w:lvl w:ilvl="0" w:tplc="A81CEB86">
      <w:start w:val="1"/>
      <w:numFmt w:val="lowerLetter"/>
      <w:lvlText w:val="%1)"/>
      <w:lvlJc w:val="left"/>
      <w:pPr>
        <w:ind w:left="720" w:hanging="359"/>
      </w:pPr>
    </w:lvl>
    <w:lvl w:ilvl="1" w:tplc="FE5C94C6">
      <w:start w:val="1"/>
      <w:numFmt w:val="lowerLetter"/>
      <w:lvlText w:val="%2."/>
      <w:lvlJc w:val="left"/>
      <w:pPr>
        <w:ind w:left="1440" w:hanging="359"/>
      </w:pPr>
    </w:lvl>
    <w:lvl w:ilvl="2" w:tplc="EF4AA3D4">
      <w:start w:val="1"/>
      <w:numFmt w:val="lowerRoman"/>
      <w:lvlText w:val="%3."/>
      <w:lvlJc w:val="right"/>
      <w:pPr>
        <w:ind w:left="2160" w:hanging="179"/>
      </w:pPr>
    </w:lvl>
    <w:lvl w:ilvl="3" w:tplc="6ACC88CC">
      <w:start w:val="1"/>
      <w:numFmt w:val="decimal"/>
      <w:lvlText w:val="%4."/>
      <w:lvlJc w:val="left"/>
      <w:pPr>
        <w:ind w:left="2880" w:hanging="359"/>
      </w:pPr>
    </w:lvl>
    <w:lvl w:ilvl="4" w:tplc="5EECF27C">
      <w:start w:val="1"/>
      <w:numFmt w:val="lowerLetter"/>
      <w:lvlText w:val="%5."/>
      <w:lvlJc w:val="left"/>
      <w:pPr>
        <w:ind w:left="3600" w:hanging="359"/>
      </w:pPr>
    </w:lvl>
    <w:lvl w:ilvl="5" w:tplc="44062344">
      <w:start w:val="1"/>
      <w:numFmt w:val="lowerRoman"/>
      <w:lvlText w:val="%6."/>
      <w:lvlJc w:val="right"/>
      <w:pPr>
        <w:ind w:left="4320" w:hanging="179"/>
      </w:pPr>
    </w:lvl>
    <w:lvl w:ilvl="6" w:tplc="56E069B8">
      <w:start w:val="1"/>
      <w:numFmt w:val="decimal"/>
      <w:lvlText w:val="%7."/>
      <w:lvlJc w:val="left"/>
      <w:pPr>
        <w:ind w:left="5040" w:hanging="359"/>
      </w:pPr>
    </w:lvl>
    <w:lvl w:ilvl="7" w:tplc="4156EF30">
      <w:start w:val="1"/>
      <w:numFmt w:val="lowerLetter"/>
      <w:lvlText w:val="%8."/>
      <w:lvlJc w:val="left"/>
      <w:pPr>
        <w:ind w:left="5760" w:hanging="359"/>
      </w:pPr>
    </w:lvl>
    <w:lvl w:ilvl="8" w:tplc="82461FF2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A952309"/>
    <w:multiLevelType w:val="hybridMultilevel"/>
    <w:tmpl w:val="F1EEBF50"/>
    <w:lvl w:ilvl="0" w:tplc="F26CAD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6616"/>
    <w:multiLevelType w:val="hybridMultilevel"/>
    <w:tmpl w:val="E6EA6434"/>
    <w:lvl w:ilvl="0" w:tplc="A61E4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25DE"/>
    <w:multiLevelType w:val="hybridMultilevel"/>
    <w:tmpl w:val="EFA64ADE"/>
    <w:lvl w:ilvl="0" w:tplc="79A67872">
      <w:start w:val="1"/>
      <w:numFmt w:val="decimal"/>
      <w:lvlText w:val="%1)"/>
      <w:lvlJc w:val="left"/>
      <w:pPr>
        <w:ind w:left="644" w:hanging="360"/>
      </w:pPr>
      <w:rPr>
        <w:b w:val="0"/>
        <w:i w:val="0"/>
        <w:iCs w:val="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D46F8F"/>
    <w:multiLevelType w:val="hybridMultilevel"/>
    <w:tmpl w:val="238E5862"/>
    <w:lvl w:ilvl="0" w:tplc="06902810">
      <w:start w:val="1"/>
      <w:numFmt w:val="decimal"/>
      <w:lvlText w:val="(%1)"/>
      <w:lvlJc w:val="left"/>
      <w:pPr>
        <w:ind w:left="1083" w:hanging="374"/>
      </w:pPr>
      <w:rPr>
        <w:rFonts w:hint="default"/>
      </w:rPr>
    </w:lvl>
    <w:lvl w:ilvl="1" w:tplc="340E8BBC">
      <w:start w:val="1"/>
      <w:numFmt w:val="lowerLetter"/>
      <w:lvlText w:val="%2."/>
      <w:lvlJc w:val="left"/>
      <w:pPr>
        <w:ind w:left="1788" w:hanging="359"/>
      </w:pPr>
    </w:lvl>
    <w:lvl w:ilvl="2" w:tplc="3BE29806">
      <w:start w:val="1"/>
      <w:numFmt w:val="lowerRoman"/>
      <w:lvlText w:val="%3."/>
      <w:lvlJc w:val="right"/>
      <w:pPr>
        <w:ind w:left="2508" w:hanging="179"/>
      </w:pPr>
    </w:lvl>
    <w:lvl w:ilvl="3" w:tplc="9A9A929C">
      <w:start w:val="1"/>
      <w:numFmt w:val="decimal"/>
      <w:lvlText w:val="%4."/>
      <w:lvlJc w:val="left"/>
      <w:pPr>
        <w:ind w:left="3228" w:hanging="359"/>
      </w:pPr>
    </w:lvl>
    <w:lvl w:ilvl="4" w:tplc="EC1465A4">
      <w:start w:val="1"/>
      <w:numFmt w:val="lowerLetter"/>
      <w:lvlText w:val="%5."/>
      <w:lvlJc w:val="left"/>
      <w:pPr>
        <w:ind w:left="3948" w:hanging="359"/>
      </w:pPr>
    </w:lvl>
    <w:lvl w:ilvl="5" w:tplc="BE0EC704">
      <w:start w:val="1"/>
      <w:numFmt w:val="lowerRoman"/>
      <w:lvlText w:val="%6."/>
      <w:lvlJc w:val="right"/>
      <w:pPr>
        <w:ind w:left="4668" w:hanging="179"/>
      </w:pPr>
    </w:lvl>
    <w:lvl w:ilvl="6" w:tplc="92E28056">
      <w:start w:val="1"/>
      <w:numFmt w:val="decimal"/>
      <w:lvlText w:val="%7."/>
      <w:lvlJc w:val="left"/>
      <w:pPr>
        <w:ind w:left="5388" w:hanging="359"/>
      </w:pPr>
    </w:lvl>
    <w:lvl w:ilvl="7" w:tplc="DC7E8A22">
      <w:start w:val="1"/>
      <w:numFmt w:val="lowerLetter"/>
      <w:lvlText w:val="%8."/>
      <w:lvlJc w:val="left"/>
      <w:pPr>
        <w:ind w:left="6108" w:hanging="359"/>
      </w:pPr>
    </w:lvl>
    <w:lvl w:ilvl="8" w:tplc="A34E5FCA">
      <w:start w:val="1"/>
      <w:numFmt w:val="lowerRoman"/>
      <w:lvlText w:val="%9."/>
      <w:lvlJc w:val="right"/>
      <w:pPr>
        <w:ind w:left="6828" w:hanging="179"/>
      </w:pPr>
    </w:lvl>
  </w:abstractNum>
  <w:abstractNum w:abstractNumId="10" w15:restartNumberingAfterBreak="0">
    <w:nsid w:val="73901A80"/>
    <w:multiLevelType w:val="hybridMultilevel"/>
    <w:tmpl w:val="A1DE6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1415">
    <w:abstractNumId w:val="9"/>
  </w:num>
  <w:num w:numId="2" w16cid:durableId="1631083398">
    <w:abstractNumId w:val="4"/>
  </w:num>
  <w:num w:numId="3" w16cid:durableId="1832715317">
    <w:abstractNumId w:val="5"/>
  </w:num>
  <w:num w:numId="4" w16cid:durableId="1174609941">
    <w:abstractNumId w:val="6"/>
  </w:num>
  <w:num w:numId="5" w16cid:durableId="1997489259">
    <w:abstractNumId w:val="1"/>
  </w:num>
  <w:num w:numId="6" w16cid:durableId="1733581512">
    <w:abstractNumId w:val="10"/>
  </w:num>
  <w:num w:numId="7" w16cid:durableId="1373461702">
    <w:abstractNumId w:val="2"/>
  </w:num>
  <w:num w:numId="8" w16cid:durableId="25081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893411">
    <w:abstractNumId w:val="0"/>
  </w:num>
  <w:num w:numId="10" w16cid:durableId="1252158475">
    <w:abstractNumId w:val="8"/>
  </w:num>
  <w:num w:numId="11" w16cid:durableId="1714236395">
    <w:abstractNumId w:val="3"/>
  </w:num>
  <w:num w:numId="12" w16cid:durableId="246500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C"/>
    <w:rsid w:val="000016A9"/>
    <w:rsid w:val="00007E5B"/>
    <w:rsid w:val="00007EE4"/>
    <w:rsid w:val="00020450"/>
    <w:rsid w:val="00020DAB"/>
    <w:rsid w:val="00024971"/>
    <w:rsid w:val="00025A87"/>
    <w:rsid w:val="000300F6"/>
    <w:rsid w:val="000352BF"/>
    <w:rsid w:val="00035ECE"/>
    <w:rsid w:val="00040B43"/>
    <w:rsid w:val="00041BC3"/>
    <w:rsid w:val="000661C8"/>
    <w:rsid w:val="00074CBE"/>
    <w:rsid w:val="00085691"/>
    <w:rsid w:val="000878D0"/>
    <w:rsid w:val="000879F5"/>
    <w:rsid w:val="00095CFC"/>
    <w:rsid w:val="000A6190"/>
    <w:rsid w:val="000B07D8"/>
    <w:rsid w:val="000B1E89"/>
    <w:rsid w:val="000C0015"/>
    <w:rsid w:val="000C30A7"/>
    <w:rsid w:val="000D02D5"/>
    <w:rsid w:val="000D1B56"/>
    <w:rsid w:val="000D24BC"/>
    <w:rsid w:val="000D2DEA"/>
    <w:rsid w:val="000D30E1"/>
    <w:rsid w:val="000D530C"/>
    <w:rsid w:val="000D5E99"/>
    <w:rsid w:val="000D70C9"/>
    <w:rsid w:val="000E0BBB"/>
    <w:rsid w:val="000E2D9E"/>
    <w:rsid w:val="000E346A"/>
    <w:rsid w:val="00104B89"/>
    <w:rsid w:val="00105785"/>
    <w:rsid w:val="001078F6"/>
    <w:rsid w:val="00111155"/>
    <w:rsid w:val="00111737"/>
    <w:rsid w:val="00113523"/>
    <w:rsid w:val="00121929"/>
    <w:rsid w:val="00130197"/>
    <w:rsid w:val="001333B3"/>
    <w:rsid w:val="001360C6"/>
    <w:rsid w:val="00136901"/>
    <w:rsid w:val="001372A2"/>
    <w:rsid w:val="0014396E"/>
    <w:rsid w:val="0015725A"/>
    <w:rsid w:val="00162515"/>
    <w:rsid w:val="001679F4"/>
    <w:rsid w:val="00186F67"/>
    <w:rsid w:val="001A11FB"/>
    <w:rsid w:val="001B5716"/>
    <w:rsid w:val="001B7490"/>
    <w:rsid w:val="001C2C5C"/>
    <w:rsid w:val="001C44A2"/>
    <w:rsid w:val="001C558D"/>
    <w:rsid w:val="001C6787"/>
    <w:rsid w:val="001D0EAC"/>
    <w:rsid w:val="001D289B"/>
    <w:rsid w:val="001D3611"/>
    <w:rsid w:val="001D6892"/>
    <w:rsid w:val="001D794B"/>
    <w:rsid w:val="001E5C26"/>
    <w:rsid w:val="001F4DE9"/>
    <w:rsid w:val="00201FD4"/>
    <w:rsid w:val="002042FF"/>
    <w:rsid w:val="002052F0"/>
    <w:rsid w:val="0021341A"/>
    <w:rsid w:val="002200DA"/>
    <w:rsid w:val="00220971"/>
    <w:rsid w:val="00222107"/>
    <w:rsid w:val="002325D5"/>
    <w:rsid w:val="00232E2E"/>
    <w:rsid w:val="00237DD3"/>
    <w:rsid w:val="0025110F"/>
    <w:rsid w:val="002577EC"/>
    <w:rsid w:val="00276A3C"/>
    <w:rsid w:val="00285A54"/>
    <w:rsid w:val="00287EC7"/>
    <w:rsid w:val="00295C7C"/>
    <w:rsid w:val="002A22DE"/>
    <w:rsid w:val="002A388C"/>
    <w:rsid w:val="002A53E3"/>
    <w:rsid w:val="002A68F2"/>
    <w:rsid w:val="002A7168"/>
    <w:rsid w:val="002A7C26"/>
    <w:rsid w:val="002B2005"/>
    <w:rsid w:val="002B33DF"/>
    <w:rsid w:val="002B7714"/>
    <w:rsid w:val="002D04E4"/>
    <w:rsid w:val="002D05F7"/>
    <w:rsid w:val="002D652C"/>
    <w:rsid w:val="002E3E30"/>
    <w:rsid w:val="002E5C21"/>
    <w:rsid w:val="002E6CA4"/>
    <w:rsid w:val="002E7DE1"/>
    <w:rsid w:val="002F492F"/>
    <w:rsid w:val="002F54E7"/>
    <w:rsid w:val="00300934"/>
    <w:rsid w:val="00307E11"/>
    <w:rsid w:val="0031290B"/>
    <w:rsid w:val="00312951"/>
    <w:rsid w:val="00315F06"/>
    <w:rsid w:val="00330DAC"/>
    <w:rsid w:val="00333E11"/>
    <w:rsid w:val="0033447D"/>
    <w:rsid w:val="00336AA5"/>
    <w:rsid w:val="00340409"/>
    <w:rsid w:val="00345ADE"/>
    <w:rsid w:val="00356C74"/>
    <w:rsid w:val="00357BDD"/>
    <w:rsid w:val="003759A7"/>
    <w:rsid w:val="00381D18"/>
    <w:rsid w:val="003843CB"/>
    <w:rsid w:val="00391EC9"/>
    <w:rsid w:val="00392618"/>
    <w:rsid w:val="00394234"/>
    <w:rsid w:val="003948A0"/>
    <w:rsid w:val="003C00B0"/>
    <w:rsid w:val="003C4EAC"/>
    <w:rsid w:val="003D000D"/>
    <w:rsid w:val="003D0FED"/>
    <w:rsid w:val="003D25BC"/>
    <w:rsid w:val="003D6E6D"/>
    <w:rsid w:val="003E4448"/>
    <w:rsid w:val="003E7FA4"/>
    <w:rsid w:val="00402D9F"/>
    <w:rsid w:val="00420D0D"/>
    <w:rsid w:val="00420D3B"/>
    <w:rsid w:val="00421EC1"/>
    <w:rsid w:val="00422767"/>
    <w:rsid w:val="004537B3"/>
    <w:rsid w:val="004547B5"/>
    <w:rsid w:val="00454C3B"/>
    <w:rsid w:val="00463EE9"/>
    <w:rsid w:val="004649B4"/>
    <w:rsid w:val="00470EB8"/>
    <w:rsid w:val="00487E97"/>
    <w:rsid w:val="004956D2"/>
    <w:rsid w:val="004A4C73"/>
    <w:rsid w:val="004B0E16"/>
    <w:rsid w:val="004B717A"/>
    <w:rsid w:val="004C2833"/>
    <w:rsid w:val="004C7549"/>
    <w:rsid w:val="004D7240"/>
    <w:rsid w:val="004E12C7"/>
    <w:rsid w:val="004E7A4A"/>
    <w:rsid w:val="004F0B3D"/>
    <w:rsid w:val="004F46B1"/>
    <w:rsid w:val="0052293B"/>
    <w:rsid w:val="005548B5"/>
    <w:rsid w:val="00557290"/>
    <w:rsid w:val="005605F1"/>
    <w:rsid w:val="00566298"/>
    <w:rsid w:val="00580161"/>
    <w:rsid w:val="005903AC"/>
    <w:rsid w:val="00591E03"/>
    <w:rsid w:val="005A1E38"/>
    <w:rsid w:val="005B2219"/>
    <w:rsid w:val="005B4625"/>
    <w:rsid w:val="005C06B7"/>
    <w:rsid w:val="005C6B6B"/>
    <w:rsid w:val="005D2365"/>
    <w:rsid w:val="005D2A34"/>
    <w:rsid w:val="005D788A"/>
    <w:rsid w:val="005F1E53"/>
    <w:rsid w:val="005F74BC"/>
    <w:rsid w:val="005F7F79"/>
    <w:rsid w:val="0060058A"/>
    <w:rsid w:val="0060681D"/>
    <w:rsid w:val="00616895"/>
    <w:rsid w:val="00625FDC"/>
    <w:rsid w:val="0063216A"/>
    <w:rsid w:val="00635756"/>
    <w:rsid w:val="00641F2F"/>
    <w:rsid w:val="00642909"/>
    <w:rsid w:val="006455D0"/>
    <w:rsid w:val="00647D8F"/>
    <w:rsid w:val="00651B76"/>
    <w:rsid w:val="00652DDB"/>
    <w:rsid w:val="00653E4B"/>
    <w:rsid w:val="006616A9"/>
    <w:rsid w:val="00664A45"/>
    <w:rsid w:val="00665AD4"/>
    <w:rsid w:val="006674E4"/>
    <w:rsid w:val="00674C86"/>
    <w:rsid w:val="006765F5"/>
    <w:rsid w:val="00681DDD"/>
    <w:rsid w:val="00684B25"/>
    <w:rsid w:val="006875F2"/>
    <w:rsid w:val="0069022F"/>
    <w:rsid w:val="00692D8A"/>
    <w:rsid w:val="006933BD"/>
    <w:rsid w:val="006967FB"/>
    <w:rsid w:val="00696DC0"/>
    <w:rsid w:val="00697D4C"/>
    <w:rsid w:val="006A6BCA"/>
    <w:rsid w:val="006C0D16"/>
    <w:rsid w:val="006C319B"/>
    <w:rsid w:val="006C3C19"/>
    <w:rsid w:val="006C5247"/>
    <w:rsid w:val="006E2C8F"/>
    <w:rsid w:val="006E532A"/>
    <w:rsid w:val="006E5B8E"/>
    <w:rsid w:val="006F1437"/>
    <w:rsid w:val="006F2AE7"/>
    <w:rsid w:val="00703C97"/>
    <w:rsid w:val="007058FC"/>
    <w:rsid w:val="007067C5"/>
    <w:rsid w:val="00712BA0"/>
    <w:rsid w:val="00714775"/>
    <w:rsid w:val="00742BFE"/>
    <w:rsid w:val="00745833"/>
    <w:rsid w:val="007461DC"/>
    <w:rsid w:val="00750557"/>
    <w:rsid w:val="0075188C"/>
    <w:rsid w:val="00763BA3"/>
    <w:rsid w:val="00763D0E"/>
    <w:rsid w:val="00774E2E"/>
    <w:rsid w:val="00792DC7"/>
    <w:rsid w:val="007A5380"/>
    <w:rsid w:val="007B7FEA"/>
    <w:rsid w:val="007C2371"/>
    <w:rsid w:val="007C25DC"/>
    <w:rsid w:val="007C6FCD"/>
    <w:rsid w:val="007D0240"/>
    <w:rsid w:val="007D0B0E"/>
    <w:rsid w:val="007E2359"/>
    <w:rsid w:val="007E73F6"/>
    <w:rsid w:val="00804073"/>
    <w:rsid w:val="00807FD1"/>
    <w:rsid w:val="008332E9"/>
    <w:rsid w:val="00834650"/>
    <w:rsid w:val="008449E6"/>
    <w:rsid w:val="00852FA3"/>
    <w:rsid w:val="008538CE"/>
    <w:rsid w:val="00857E2F"/>
    <w:rsid w:val="008633C5"/>
    <w:rsid w:val="00866FE2"/>
    <w:rsid w:val="00874D6C"/>
    <w:rsid w:val="00886071"/>
    <w:rsid w:val="00887800"/>
    <w:rsid w:val="0089350D"/>
    <w:rsid w:val="0089389C"/>
    <w:rsid w:val="008B365B"/>
    <w:rsid w:val="008B701F"/>
    <w:rsid w:val="008C0A5A"/>
    <w:rsid w:val="008D4F95"/>
    <w:rsid w:val="008D5709"/>
    <w:rsid w:val="008D58F5"/>
    <w:rsid w:val="008D6DF6"/>
    <w:rsid w:val="008E1C17"/>
    <w:rsid w:val="008E6A01"/>
    <w:rsid w:val="008F7473"/>
    <w:rsid w:val="00911E98"/>
    <w:rsid w:val="009228C2"/>
    <w:rsid w:val="00923652"/>
    <w:rsid w:val="00923917"/>
    <w:rsid w:val="00927B17"/>
    <w:rsid w:val="00942236"/>
    <w:rsid w:val="00946856"/>
    <w:rsid w:val="00947AB4"/>
    <w:rsid w:val="00950760"/>
    <w:rsid w:val="00955CCB"/>
    <w:rsid w:val="009665FF"/>
    <w:rsid w:val="00967519"/>
    <w:rsid w:val="0097016D"/>
    <w:rsid w:val="00976C50"/>
    <w:rsid w:val="00982197"/>
    <w:rsid w:val="009833F3"/>
    <w:rsid w:val="00994402"/>
    <w:rsid w:val="009945C3"/>
    <w:rsid w:val="009977AA"/>
    <w:rsid w:val="009A3351"/>
    <w:rsid w:val="009B5229"/>
    <w:rsid w:val="009B5568"/>
    <w:rsid w:val="009C19C5"/>
    <w:rsid w:val="009C61B5"/>
    <w:rsid w:val="009C7E1C"/>
    <w:rsid w:val="009D279E"/>
    <w:rsid w:val="009D5D90"/>
    <w:rsid w:val="009E1A5F"/>
    <w:rsid w:val="009E3FD0"/>
    <w:rsid w:val="009E740D"/>
    <w:rsid w:val="009F33CC"/>
    <w:rsid w:val="009F64D8"/>
    <w:rsid w:val="00A04534"/>
    <w:rsid w:val="00A061A5"/>
    <w:rsid w:val="00A1188B"/>
    <w:rsid w:val="00A12C9A"/>
    <w:rsid w:val="00A13972"/>
    <w:rsid w:val="00A151BD"/>
    <w:rsid w:val="00A219D6"/>
    <w:rsid w:val="00A2290C"/>
    <w:rsid w:val="00A22A8E"/>
    <w:rsid w:val="00A31408"/>
    <w:rsid w:val="00A41A50"/>
    <w:rsid w:val="00A421A1"/>
    <w:rsid w:val="00A43C0C"/>
    <w:rsid w:val="00A54D4C"/>
    <w:rsid w:val="00A55B82"/>
    <w:rsid w:val="00A60725"/>
    <w:rsid w:val="00A62487"/>
    <w:rsid w:val="00A62588"/>
    <w:rsid w:val="00A67D34"/>
    <w:rsid w:val="00A77F30"/>
    <w:rsid w:val="00A77F63"/>
    <w:rsid w:val="00A80814"/>
    <w:rsid w:val="00A81AA0"/>
    <w:rsid w:val="00A92C9C"/>
    <w:rsid w:val="00A92F85"/>
    <w:rsid w:val="00AB48BA"/>
    <w:rsid w:val="00AB6122"/>
    <w:rsid w:val="00AC2F40"/>
    <w:rsid w:val="00AC3154"/>
    <w:rsid w:val="00AC39E2"/>
    <w:rsid w:val="00AC3CDE"/>
    <w:rsid w:val="00AD60A8"/>
    <w:rsid w:val="00AD6309"/>
    <w:rsid w:val="00AE4052"/>
    <w:rsid w:val="00AE77F1"/>
    <w:rsid w:val="00AF0FE3"/>
    <w:rsid w:val="00AF101E"/>
    <w:rsid w:val="00AF33DB"/>
    <w:rsid w:val="00AF3C54"/>
    <w:rsid w:val="00AF5023"/>
    <w:rsid w:val="00AF7B18"/>
    <w:rsid w:val="00B03962"/>
    <w:rsid w:val="00B16C07"/>
    <w:rsid w:val="00B17AD8"/>
    <w:rsid w:val="00B21DC2"/>
    <w:rsid w:val="00B25348"/>
    <w:rsid w:val="00B318A3"/>
    <w:rsid w:val="00B32E5C"/>
    <w:rsid w:val="00B34610"/>
    <w:rsid w:val="00B3740B"/>
    <w:rsid w:val="00B472C1"/>
    <w:rsid w:val="00B60598"/>
    <w:rsid w:val="00B62B92"/>
    <w:rsid w:val="00B70382"/>
    <w:rsid w:val="00B91118"/>
    <w:rsid w:val="00B92920"/>
    <w:rsid w:val="00B97177"/>
    <w:rsid w:val="00B97EE5"/>
    <w:rsid w:val="00BA186E"/>
    <w:rsid w:val="00BB42BF"/>
    <w:rsid w:val="00BB76B1"/>
    <w:rsid w:val="00BC154A"/>
    <w:rsid w:val="00BC771B"/>
    <w:rsid w:val="00BD3621"/>
    <w:rsid w:val="00BF5B38"/>
    <w:rsid w:val="00BF77E9"/>
    <w:rsid w:val="00C00815"/>
    <w:rsid w:val="00C078B1"/>
    <w:rsid w:val="00C21BE3"/>
    <w:rsid w:val="00C36DEE"/>
    <w:rsid w:val="00C37B28"/>
    <w:rsid w:val="00C42B5B"/>
    <w:rsid w:val="00C44147"/>
    <w:rsid w:val="00C61458"/>
    <w:rsid w:val="00C62414"/>
    <w:rsid w:val="00C7002F"/>
    <w:rsid w:val="00C71188"/>
    <w:rsid w:val="00C733E6"/>
    <w:rsid w:val="00C76BE9"/>
    <w:rsid w:val="00C802CC"/>
    <w:rsid w:val="00C8089C"/>
    <w:rsid w:val="00C93E03"/>
    <w:rsid w:val="00C9459C"/>
    <w:rsid w:val="00CA4EBE"/>
    <w:rsid w:val="00CB08D9"/>
    <w:rsid w:val="00CB51C5"/>
    <w:rsid w:val="00CB7AEA"/>
    <w:rsid w:val="00CC31CE"/>
    <w:rsid w:val="00CC3E74"/>
    <w:rsid w:val="00CD124E"/>
    <w:rsid w:val="00CD4DB8"/>
    <w:rsid w:val="00CE1CB0"/>
    <w:rsid w:val="00CF719A"/>
    <w:rsid w:val="00D037D0"/>
    <w:rsid w:val="00D04709"/>
    <w:rsid w:val="00D05907"/>
    <w:rsid w:val="00D067B5"/>
    <w:rsid w:val="00D0752B"/>
    <w:rsid w:val="00D16CE8"/>
    <w:rsid w:val="00D2643D"/>
    <w:rsid w:val="00D40B7E"/>
    <w:rsid w:val="00D45298"/>
    <w:rsid w:val="00D50A05"/>
    <w:rsid w:val="00D56000"/>
    <w:rsid w:val="00D74023"/>
    <w:rsid w:val="00D765FB"/>
    <w:rsid w:val="00D804B7"/>
    <w:rsid w:val="00D80887"/>
    <w:rsid w:val="00D83867"/>
    <w:rsid w:val="00D9626B"/>
    <w:rsid w:val="00DA5FA3"/>
    <w:rsid w:val="00DB0A90"/>
    <w:rsid w:val="00DC0C7A"/>
    <w:rsid w:val="00DC21F5"/>
    <w:rsid w:val="00DC7E31"/>
    <w:rsid w:val="00DE2178"/>
    <w:rsid w:val="00DE28A7"/>
    <w:rsid w:val="00DF1D13"/>
    <w:rsid w:val="00E05FCE"/>
    <w:rsid w:val="00E13600"/>
    <w:rsid w:val="00E151BC"/>
    <w:rsid w:val="00E279F2"/>
    <w:rsid w:val="00E42C9C"/>
    <w:rsid w:val="00E4328D"/>
    <w:rsid w:val="00E52A5B"/>
    <w:rsid w:val="00E54220"/>
    <w:rsid w:val="00E551E3"/>
    <w:rsid w:val="00E6106A"/>
    <w:rsid w:val="00E63E7C"/>
    <w:rsid w:val="00E65824"/>
    <w:rsid w:val="00E65E47"/>
    <w:rsid w:val="00E6634B"/>
    <w:rsid w:val="00E66A33"/>
    <w:rsid w:val="00E70B8C"/>
    <w:rsid w:val="00E86484"/>
    <w:rsid w:val="00E908EB"/>
    <w:rsid w:val="00E912C8"/>
    <w:rsid w:val="00E948EB"/>
    <w:rsid w:val="00EA0444"/>
    <w:rsid w:val="00EA1052"/>
    <w:rsid w:val="00EA4C87"/>
    <w:rsid w:val="00EA5E14"/>
    <w:rsid w:val="00EB434A"/>
    <w:rsid w:val="00EB6F2D"/>
    <w:rsid w:val="00EC070B"/>
    <w:rsid w:val="00ED3781"/>
    <w:rsid w:val="00F06166"/>
    <w:rsid w:val="00F114BA"/>
    <w:rsid w:val="00F1273A"/>
    <w:rsid w:val="00F12F4D"/>
    <w:rsid w:val="00F15E23"/>
    <w:rsid w:val="00F2371E"/>
    <w:rsid w:val="00F40704"/>
    <w:rsid w:val="00F42D77"/>
    <w:rsid w:val="00F45D1F"/>
    <w:rsid w:val="00F51646"/>
    <w:rsid w:val="00F72019"/>
    <w:rsid w:val="00F75DAA"/>
    <w:rsid w:val="00F77D1A"/>
    <w:rsid w:val="00F82C41"/>
    <w:rsid w:val="00F866C9"/>
    <w:rsid w:val="00F9307A"/>
    <w:rsid w:val="00FA75B7"/>
    <w:rsid w:val="00FB6B5A"/>
    <w:rsid w:val="00FC2A7F"/>
    <w:rsid w:val="00FC7FB4"/>
    <w:rsid w:val="00FD4800"/>
    <w:rsid w:val="00FE2AB1"/>
    <w:rsid w:val="00FF25FF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48D5"/>
  <w15:docId w15:val="{EECC5B09-EBB6-475D-A500-58F23BC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DC"/>
    <w:rPr>
      <w:lang w:val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D80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461DC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efaultParagraphFont"/>
    <w:uiPriority w:val="9"/>
    <w:rsid w:val="007461DC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efaultParagraphFont"/>
    <w:uiPriority w:val="9"/>
    <w:rsid w:val="007461DC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uiPriority w:val="9"/>
    <w:rsid w:val="007461DC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efaultParagraphFont"/>
    <w:uiPriority w:val="9"/>
    <w:rsid w:val="007461DC"/>
    <w:rPr>
      <w:rFonts w:ascii="Arial" w:eastAsia="Arial" w:hAnsi="Arial" w:cs="Arial"/>
      <w:color w:val="232323"/>
      <w:sz w:val="32"/>
      <w:szCs w:val="32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efaultParagraphFont"/>
    <w:uiPriority w:val="9"/>
    <w:rsid w:val="007461DC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efaultParagraphFont"/>
    <w:uiPriority w:val="9"/>
    <w:rsid w:val="007461DC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efaultParagraphFont"/>
    <w:uiPriority w:val="9"/>
    <w:rsid w:val="007461DC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efaultParagraphFont"/>
    <w:uiPriority w:val="9"/>
    <w:rsid w:val="007461DC"/>
    <w:rPr>
      <w:rFonts w:ascii="Arial" w:eastAsia="Arial" w:hAnsi="Arial" w:cs="Arial"/>
      <w:color w:val="444444"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efaultParagraphFont"/>
    <w:uiPriority w:val="9"/>
    <w:rsid w:val="007461DC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rsid w:val="007461DC"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rsid w:val="007461DC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sid w:val="007461DC"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rsid w:val="007461DC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rsid w:val="007461DC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rsid w:val="007461D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7461DC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1DC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7461DC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7461DC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7461DC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7461DC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7461DC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7461DC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7461DC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7461DC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7461DC"/>
    <w:pPr>
      <w:spacing w:after="57"/>
      <w:ind w:left="2268"/>
    </w:pPr>
  </w:style>
  <w:style w:type="paragraph" w:styleId="TOCHeading">
    <w:name w:val="TOC Heading"/>
    <w:uiPriority w:val="39"/>
    <w:unhideWhenUsed/>
    <w:rsid w:val="007461DC"/>
  </w:style>
  <w:style w:type="paragraph" w:customStyle="1" w:styleId="CaracterCaracter">
    <w:name w:val="Caracter Caracter"/>
    <w:basedOn w:val="Normal"/>
    <w:rsid w:val="0074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uiPriority w:val="99"/>
    <w:semiHidden/>
    <w:unhideWhenUsed/>
    <w:rsid w:val="0074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461D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lp1,Heading x1,Lettre d'introduction,1st level - Bullet List Paragraph,Paragrafo elenco,body 2,List Paragraph1,List Paragraph11,Lista 1,lp11,Liste 1,Use Case List Paragraph,Colorful List - Accent 11,Bullet List,YC Bulet"/>
    <w:basedOn w:val="Normal"/>
    <w:uiPriority w:val="34"/>
    <w:qFormat/>
    <w:rsid w:val="007461DC"/>
    <w:pPr>
      <w:ind w:left="720"/>
      <w:contextualSpacing/>
    </w:pPr>
  </w:style>
  <w:style w:type="character" w:customStyle="1" w:styleId="saln">
    <w:name w:val="s_aln"/>
    <w:basedOn w:val="DefaultParagraphFont"/>
    <w:rsid w:val="007461DC"/>
  </w:style>
  <w:style w:type="character" w:customStyle="1" w:styleId="salnttl">
    <w:name w:val="s_aln_ttl"/>
    <w:basedOn w:val="DefaultParagraphFont"/>
    <w:rsid w:val="007461DC"/>
  </w:style>
  <w:style w:type="character" w:customStyle="1" w:styleId="salnbdy">
    <w:name w:val="s_aln_bdy"/>
    <w:basedOn w:val="DefaultParagraphFont"/>
    <w:rsid w:val="007461DC"/>
  </w:style>
  <w:style w:type="character" w:customStyle="1" w:styleId="ListParagraphChar">
    <w:name w:val="List Paragraph Char"/>
    <w:aliases w:val="lp1 Char,Heading x1 Char,Lettre d'introduction Char,1st level - Bullet List Paragraph Char,Paragrafo elenco Char,body 2 Char,List Paragraph1 Char,List Paragraph11 Char,Lista 1 Char,lp11 Char,Liste 1 Char,Use Case List Paragraph Char"/>
    <w:uiPriority w:val="34"/>
    <w:rsid w:val="007461DC"/>
    <w:rPr>
      <w:lang w:val="en-US"/>
    </w:rPr>
  </w:style>
  <w:style w:type="paragraph" w:customStyle="1" w:styleId="Header1">
    <w:name w:val="Header1"/>
    <w:basedOn w:val="Normal"/>
    <w:uiPriority w:val="99"/>
    <w:unhideWhenUsed/>
    <w:rsid w:val="0074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DC"/>
    <w:rPr>
      <w:rFonts w:asciiTheme="minorHAnsi" w:eastAsiaTheme="minorHAnsi" w:hAnsiTheme="minorHAnsi" w:cstheme="minorBidi"/>
      <w:lang w:val="en-US"/>
    </w:rPr>
  </w:style>
  <w:style w:type="paragraph" w:customStyle="1" w:styleId="Footer1">
    <w:name w:val="Footer1"/>
    <w:basedOn w:val="Normal"/>
    <w:uiPriority w:val="99"/>
    <w:unhideWhenUsed/>
    <w:rsid w:val="0074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DC"/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1DC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46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7461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7461DC"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sid w:val="007461DC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4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1D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76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54D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54D4C"/>
    <w:rPr>
      <w:lang w:val="en-US"/>
    </w:rPr>
  </w:style>
  <w:style w:type="paragraph" w:styleId="Revision">
    <w:name w:val="Revision"/>
    <w:hidden/>
    <w:uiPriority w:val="99"/>
    <w:semiHidden/>
    <w:rsid w:val="006C3C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D80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2D9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D4529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D452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40"/>
      <w:ind w:firstLine="400"/>
    </w:pPr>
    <w:rPr>
      <w:rFonts w:ascii="Times New Roman" w:eastAsia="Times New Roman" w:hAnsi="Times New Roman" w:cs="Times New Roman"/>
      <w:sz w:val="26"/>
      <w:szCs w:val="26"/>
      <w:lang w:val="ro-RO"/>
    </w:rPr>
  </w:style>
  <w:style w:type="character" w:customStyle="1" w:styleId="BodyTextChar1">
    <w:name w:val="Body Text Char1"/>
    <w:basedOn w:val="DefaultParagraphFont"/>
    <w:uiPriority w:val="99"/>
    <w:semiHidden/>
    <w:rsid w:val="00D452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A0F05-33B3-4022-8223-3E810F07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Moraru</dc:creator>
  <cp:lastModifiedBy>OCTAVIAN MIRCEA CHESARU</cp:lastModifiedBy>
  <cp:revision>2</cp:revision>
  <cp:lastPrinted>2024-04-09T05:22:00Z</cp:lastPrinted>
  <dcterms:created xsi:type="dcterms:W3CDTF">2024-04-10T11:15:00Z</dcterms:created>
  <dcterms:modified xsi:type="dcterms:W3CDTF">2024-04-10T11:15:00Z</dcterms:modified>
  <cp:contentStatus/>
</cp:coreProperties>
</file>